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E00" w:rsidRPr="007D2EFC" w:rsidRDefault="00D91E00" w:rsidP="00D91E00">
      <w:pPr>
        <w:framePr w:hSpace="180" w:wrap="around" w:vAnchor="page" w:hAnchor="margin" w:y="972"/>
        <w:shd w:val="clear" w:color="auto" w:fill="FFFFFF" w:themeFill="background1"/>
        <w:spacing w:after="0"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D91E00" w:rsidRPr="005179B0" w:rsidRDefault="00D91E00" w:rsidP="00D91E00">
      <w:pPr>
        <w:framePr w:hSpace="180" w:wrap="around" w:vAnchor="page" w:hAnchor="margin" w:y="972"/>
        <w:shd w:val="clear" w:color="auto" w:fill="FFFFFF" w:themeFill="background1"/>
        <w:spacing w:after="0" w:line="240" w:lineRule="auto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  <w:r w:rsidRPr="005179B0">
        <w:rPr>
          <w:rFonts w:eastAsia="Times New Roman"/>
          <w:b/>
          <w:bCs/>
          <w:sz w:val="36"/>
          <w:szCs w:val="36"/>
          <w:lang w:eastAsia="ru-RU"/>
        </w:rPr>
        <w:t>Балтийский государственный технический универси</w:t>
      </w:r>
      <w:r>
        <w:rPr>
          <w:rFonts w:eastAsia="Times New Roman"/>
          <w:b/>
          <w:bCs/>
          <w:sz w:val="36"/>
          <w:szCs w:val="36"/>
          <w:lang w:eastAsia="ru-RU"/>
        </w:rPr>
        <w:t>тет «ВОЕНМЕХ» им. Д.Ф. Устинова</w:t>
      </w:r>
    </w:p>
    <w:p w:rsidR="00D91E00" w:rsidRPr="005179B0" w:rsidRDefault="00D91E00" w:rsidP="00D91E00">
      <w:pPr>
        <w:framePr w:hSpace="180" w:wrap="around" w:vAnchor="page" w:hAnchor="margin" w:y="972"/>
        <w:shd w:val="clear" w:color="auto" w:fill="FFFFFF" w:themeFill="background1"/>
        <w:spacing w:after="0" w:line="240" w:lineRule="auto"/>
        <w:ind w:firstLine="0"/>
        <w:jc w:val="both"/>
        <w:rPr>
          <w:rFonts w:eastAsia="Times New Roman"/>
          <w:sz w:val="36"/>
          <w:szCs w:val="36"/>
          <w:lang w:eastAsia="ru-RU"/>
        </w:rPr>
      </w:pPr>
    </w:p>
    <w:p w:rsidR="00D91E00" w:rsidRPr="007D2EFC" w:rsidRDefault="00204A74" w:rsidP="00D91E00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045492" cy="1514475"/>
            <wp:effectExtent l="0" t="0" r="2540" b="0"/>
            <wp:docPr id="1" name="Рисунок 1" descr="https://studfiles.net/html/2706/219/html_n6KS0uwFHa.mGlM/img-tXiw8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s.net/html/2706/219/html_n6KS0uwFHa.mGlM/img-tXiw8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770" cy="1516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E00" w:rsidRPr="007D2EFC" w:rsidRDefault="00D91E00" w:rsidP="00204A74">
      <w:pPr>
        <w:shd w:val="clear" w:color="auto" w:fill="FFFFFF" w:themeFill="background1"/>
        <w:ind w:firstLine="0"/>
        <w:rPr>
          <w:rFonts w:eastAsia="Times New Roman"/>
          <w:b/>
          <w:bCs/>
          <w:sz w:val="24"/>
          <w:szCs w:val="24"/>
          <w:lang w:eastAsia="ru-RU"/>
        </w:rPr>
      </w:pPr>
    </w:p>
    <w:p w:rsidR="00D91E00" w:rsidRPr="007D2EFC" w:rsidRDefault="00D91E00" w:rsidP="00D91E00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lang w:eastAsia="ru-RU"/>
        </w:rPr>
      </w:pPr>
      <w:r w:rsidRPr="007D2EFC">
        <w:rPr>
          <w:rFonts w:eastAsia="Times New Roman"/>
          <w:b/>
          <w:bCs/>
          <w:sz w:val="32"/>
          <w:szCs w:val="32"/>
          <w:lang w:eastAsia="ru-RU"/>
        </w:rPr>
        <w:t xml:space="preserve">Дисциплина: </w:t>
      </w:r>
      <w:r w:rsidRPr="007D2EFC">
        <w:rPr>
          <w:rFonts w:eastAsia="Times New Roman"/>
          <w:b/>
          <w:bCs/>
          <w:lang w:eastAsia="ru-RU"/>
        </w:rPr>
        <w:t>История, философия и методология науки и техники</w:t>
      </w:r>
    </w:p>
    <w:p w:rsidR="00D91E00" w:rsidRPr="007D2EFC" w:rsidRDefault="00D91E00" w:rsidP="00D91E00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sz w:val="32"/>
          <w:szCs w:val="32"/>
          <w:lang w:eastAsia="ru-RU"/>
        </w:rPr>
      </w:pPr>
      <w:r w:rsidRPr="007D2EFC">
        <w:rPr>
          <w:rFonts w:eastAsia="Times New Roman"/>
          <w:b/>
          <w:bCs/>
          <w:sz w:val="32"/>
          <w:szCs w:val="32"/>
          <w:lang w:eastAsia="ru-RU"/>
        </w:rPr>
        <w:t>Доклад на тему:</w:t>
      </w:r>
    </w:p>
    <w:p w:rsidR="00D91E00" w:rsidRPr="007D2EFC" w:rsidRDefault="00D91E00" w:rsidP="00D91E00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sz w:val="32"/>
          <w:szCs w:val="32"/>
          <w:lang w:eastAsia="ru-RU"/>
        </w:rPr>
      </w:pPr>
      <w:r w:rsidRPr="007D2EFC">
        <w:rPr>
          <w:rFonts w:eastAsia="Times New Roman"/>
          <w:b/>
          <w:bCs/>
          <w:sz w:val="32"/>
          <w:szCs w:val="32"/>
          <w:lang w:eastAsia="ru-RU"/>
        </w:rPr>
        <w:t>«</w:t>
      </w:r>
      <w:r w:rsidRPr="00D91E00">
        <w:rPr>
          <w:rFonts w:eastAsia="Times New Roman"/>
          <w:b/>
          <w:bCs/>
          <w:sz w:val="32"/>
          <w:szCs w:val="32"/>
          <w:lang w:eastAsia="ru-RU"/>
        </w:rPr>
        <w:t>Методологические вопросы языка науки</w:t>
      </w:r>
      <w:r w:rsidRPr="007D2EFC">
        <w:rPr>
          <w:rFonts w:eastAsia="Times New Roman"/>
          <w:b/>
          <w:bCs/>
          <w:sz w:val="32"/>
          <w:szCs w:val="32"/>
          <w:lang w:eastAsia="ru-RU"/>
        </w:rPr>
        <w:t>».</w:t>
      </w:r>
    </w:p>
    <w:tbl>
      <w:tblPr>
        <w:tblpPr w:leftFromText="180" w:rightFromText="180" w:vertAnchor="text" w:horzAnchor="margin" w:tblpXSpec="right" w:tblpY="1849"/>
        <w:tblW w:w="6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555"/>
        <w:gridCol w:w="1965"/>
      </w:tblGrid>
      <w:tr w:rsidR="00D91E00" w:rsidRPr="007D2EFC" w:rsidTr="00670F8F">
        <w:tc>
          <w:tcPr>
            <w:tcW w:w="5025" w:type="dxa"/>
            <w:gridSpan w:val="2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91E00" w:rsidRPr="007D2EFC" w:rsidRDefault="00345CBD" w:rsidP="00670F8F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Выполнил</w:t>
            </w:r>
            <w:r w:rsidR="00D91E00" w:rsidRPr="007D2EFC">
              <w:rPr>
                <w:rFonts w:eastAsia="Times New Roman"/>
                <w:sz w:val="24"/>
                <w:szCs w:val="24"/>
                <w:lang w:eastAsia="ru-RU"/>
              </w:rPr>
              <w:t xml:space="preserve"> студент группы</w:t>
            </w:r>
          </w:p>
        </w:tc>
        <w:tc>
          <w:tcPr>
            <w:tcW w:w="196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91E00" w:rsidRPr="007D2EFC" w:rsidRDefault="00345CBD" w:rsidP="00670F8F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А8М31</w:t>
            </w:r>
          </w:p>
        </w:tc>
      </w:tr>
      <w:tr w:rsidR="00D91E00" w:rsidRPr="007D2EFC" w:rsidTr="00670F8F">
        <w:tc>
          <w:tcPr>
            <w:tcW w:w="6990" w:type="dxa"/>
            <w:gridSpan w:val="3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91E00" w:rsidRPr="007D2EFC" w:rsidRDefault="00345CBD" w:rsidP="00670F8F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Тетерин Р.О.</w:t>
            </w:r>
            <w:bookmarkStart w:id="0" w:name="_GoBack"/>
            <w:bookmarkEnd w:id="0"/>
            <w:r w:rsidR="00D91E00" w:rsidRPr="007D2EFC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91E00" w:rsidRPr="007D2EFC" w:rsidTr="00670F8F">
        <w:tc>
          <w:tcPr>
            <w:tcW w:w="6990" w:type="dxa"/>
            <w:gridSpan w:val="3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91E00" w:rsidRPr="007D2EFC" w:rsidRDefault="00D91E00" w:rsidP="00670F8F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D2EFC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Фамилия И.О.</w:t>
            </w:r>
          </w:p>
        </w:tc>
      </w:tr>
      <w:tr w:rsidR="00D91E00" w:rsidRPr="007D2EFC" w:rsidTr="00670F8F">
        <w:tc>
          <w:tcPr>
            <w:tcW w:w="6990" w:type="dxa"/>
            <w:gridSpan w:val="3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91E00" w:rsidRPr="007D2EFC" w:rsidRDefault="00D91E00" w:rsidP="00670F8F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D2EF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ПРЕПОДАВАТЕЛЬ</w:t>
            </w:r>
          </w:p>
        </w:tc>
      </w:tr>
      <w:tr w:rsidR="00D91E00" w:rsidRPr="007D2EFC" w:rsidTr="00670F8F">
        <w:tc>
          <w:tcPr>
            <w:tcW w:w="347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91E00" w:rsidRPr="007D2EFC" w:rsidRDefault="00D91E00" w:rsidP="00670F8F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D2EFC">
              <w:rPr>
                <w:rFonts w:eastAsia="Times New Roman"/>
                <w:sz w:val="24"/>
                <w:szCs w:val="24"/>
                <w:lang w:eastAsia="ru-RU"/>
              </w:rPr>
              <w:t>Семёнов О.П.</w:t>
            </w:r>
          </w:p>
        </w:tc>
        <w:tc>
          <w:tcPr>
            <w:tcW w:w="3520" w:type="dxa"/>
            <w:gridSpan w:val="2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91E00" w:rsidRPr="007D2EFC" w:rsidRDefault="00D91E00" w:rsidP="00670F8F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1E00" w:rsidRPr="007D2EFC" w:rsidTr="00670F8F">
        <w:tc>
          <w:tcPr>
            <w:tcW w:w="6990" w:type="dxa"/>
            <w:gridSpan w:val="3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91E00" w:rsidRPr="007D2EFC" w:rsidRDefault="00D91E00" w:rsidP="00670F8F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D2EFC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Фамилия И.О.                                                                Подпись</w:t>
            </w:r>
          </w:p>
        </w:tc>
      </w:tr>
    </w:tbl>
    <w:p w:rsidR="00D91E00" w:rsidRPr="007D2EFC" w:rsidRDefault="00D91E00" w:rsidP="00D91E00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D91E00" w:rsidRPr="007D2EFC" w:rsidRDefault="00D91E00" w:rsidP="00D91E00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D91E00" w:rsidRPr="007D2EFC" w:rsidRDefault="00D91E00" w:rsidP="00D91E00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D91E00" w:rsidRPr="007D2EFC" w:rsidRDefault="00D91E00" w:rsidP="00D91E00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D91E00" w:rsidRPr="007D2EFC" w:rsidRDefault="00D91E00" w:rsidP="00D91E00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D91E00" w:rsidRPr="007D2EFC" w:rsidRDefault="00D91E00" w:rsidP="00D91E00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D91E00" w:rsidRPr="007D2EFC" w:rsidRDefault="00D91E00" w:rsidP="00D91E00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D91E00" w:rsidRPr="007D2EFC" w:rsidRDefault="00D91E00" w:rsidP="00D91E00">
      <w:pPr>
        <w:shd w:val="clear" w:color="auto" w:fill="FFFFFF" w:themeFill="background1"/>
        <w:spacing w:line="276" w:lineRule="auto"/>
        <w:ind w:firstLine="0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D91E00" w:rsidRPr="007D2EFC" w:rsidRDefault="00D91E00" w:rsidP="00D91E00">
      <w:pPr>
        <w:shd w:val="clear" w:color="auto" w:fill="FFFFFF" w:themeFill="background1"/>
        <w:spacing w:line="276" w:lineRule="auto"/>
        <w:ind w:firstLine="0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D91E00" w:rsidRPr="007D2EFC" w:rsidRDefault="00D91E00" w:rsidP="00D91E00">
      <w:pPr>
        <w:shd w:val="clear" w:color="auto" w:fill="FFFFFF" w:themeFill="background1"/>
        <w:spacing w:line="240" w:lineRule="auto"/>
        <w:ind w:firstLine="0"/>
        <w:jc w:val="center"/>
        <w:rPr>
          <w:rFonts w:eastAsia="Times New Roman"/>
          <w:bCs/>
          <w:sz w:val="24"/>
          <w:szCs w:val="24"/>
          <w:lang w:eastAsia="ru-RU"/>
        </w:rPr>
      </w:pPr>
      <w:r w:rsidRPr="007D2EFC">
        <w:rPr>
          <w:rFonts w:eastAsia="Times New Roman"/>
          <w:bCs/>
          <w:sz w:val="24"/>
          <w:szCs w:val="24"/>
          <w:lang w:eastAsia="ru-RU"/>
        </w:rPr>
        <w:t>Санкт-Петербург</w:t>
      </w:r>
    </w:p>
    <w:p w:rsidR="00D91E00" w:rsidRPr="007D2EFC" w:rsidRDefault="00D91E00" w:rsidP="00D91E00">
      <w:pPr>
        <w:shd w:val="clear" w:color="auto" w:fill="FFFFFF" w:themeFill="background1"/>
        <w:spacing w:line="240" w:lineRule="auto"/>
        <w:ind w:firstLine="0"/>
        <w:jc w:val="center"/>
        <w:rPr>
          <w:rFonts w:eastAsia="Times New Roman"/>
          <w:bCs/>
          <w:sz w:val="24"/>
          <w:szCs w:val="24"/>
          <w:lang w:eastAsia="ru-RU"/>
        </w:rPr>
      </w:pPr>
      <w:r w:rsidRPr="007D2EFC">
        <w:rPr>
          <w:rFonts w:eastAsia="Times New Roman"/>
          <w:bCs/>
          <w:sz w:val="24"/>
          <w:szCs w:val="24"/>
          <w:lang w:eastAsia="ru-RU"/>
        </w:rPr>
        <w:t>2018</w:t>
      </w:r>
    </w:p>
    <w:p w:rsidR="00D91E00" w:rsidRDefault="00D91E00">
      <w:r>
        <w:br w:type="page"/>
      </w:r>
    </w:p>
    <w:p w:rsidR="00D91E00" w:rsidRPr="00D91E00" w:rsidRDefault="000D5E54" w:rsidP="000D5E54">
      <w:pPr>
        <w:spacing w:after="0" w:line="288" w:lineRule="atLeast"/>
        <w:ind w:right="375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lastRenderedPageBreak/>
        <w:tab/>
      </w:r>
      <w:r w:rsidR="00D91E00" w:rsidRPr="00D91E00">
        <w:rPr>
          <w:rFonts w:eastAsia="Times New Roman"/>
          <w:color w:val="000000"/>
          <w:sz w:val="24"/>
          <w:szCs w:val="24"/>
          <w:lang w:eastAsia="ru-RU"/>
        </w:rPr>
        <w:t xml:space="preserve">Общая методология науки существует в рамках определенного философского направления и развивается, видоизменяется вместе с развитием науки и философии науки. Классическая наука базируется на классической материалистической философии. На смену классической науке приходит неклассическая, далее – </w:t>
      </w:r>
      <w:proofErr w:type="spellStart"/>
      <w:r w:rsidR="00D91E00" w:rsidRPr="00D91E00">
        <w:rPr>
          <w:rFonts w:eastAsia="Times New Roman"/>
          <w:color w:val="000000"/>
          <w:sz w:val="24"/>
          <w:szCs w:val="24"/>
          <w:lang w:eastAsia="ru-RU"/>
        </w:rPr>
        <w:t>постнекласическая</w:t>
      </w:r>
      <w:proofErr w:type="spellEnd"/>
      <w:r w:rsidR="00D91E00" w:rsidRPr="00D91E00">
        <w:rPr>
          <w:rFonts w:eastAsia="Times New Roman"/>
          <w:color w:val="000000"/>
          <w:sz w:val="24"/>
          <w:szCs w:val="24"/>
          <w:lang w:eastAsia="ru-RU"/>
        </w:rPr>
        <w:t>, и методологии этих н</w:t>
      </w:r>
      <w:r>
        <w:rPr>
          <w:rFonts w:eastAsia="Times New Roman"/>
          <w:color w:val="000000"/>
          <w:sz w:val="24"/>
          <w:szCs w:val="24"/>
          <w:lang w:eastAsia="ru-RU"/>
        </w:rPr>
        <w:t>аук весьма различны.</w:t>
      </w:r>
    </w:p>
    <w:p w:rsidR="000D5E54" w:rsidRDefault="00D91E00" w:rsidP="000D5E54">
      <w:pPr>
        <w:spacing w:after="0" w:line="288" w:lineRule="atLeast"/>
        <w:ind w:right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>Ниже рассматриваются элементы классической методологии науки. Таковы методологические принципы общей методологии, принципы познания - наиболее общие предписания, указывающие, как следует осуществлять познание. Методологические принципы вырабатываются на основе мировоззренческих принципов. Например, в материалистической философии на основе мировоззренческого принципа первичности материального и вторичности идеального разработан методологический принцип объективности, предписывающий видеть причины в материальных, наблюдаемых явлениях.</w:t>
      </w:r>
    </w:p>
    <w:p w:rsidR="000D5E54" w:rsidRDefault="00D91E00" w:rsidP="000D5E54">
      <w:pPr>
        <w:spacing w:after="0" w:line="288" w:lineRule="atLeast"/>
        <w:ind w:right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В методологии представлены два взаимосвязанных аспекта знания - дескриптивный (описывающий), рассматривающий реальную науку и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прескриптивный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 (предписывающий), создающий идеальный образ науки. Требования к научности дескриптивного знания содержатся в стандартах и эталонах, обобщаемых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прескриптивной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 методологией в стандартах научности.</w:t>
      </w:r>
    </w:p>
    <w:p w:rsidR="000D5E54" w:rsidRDefault="00D91E00" w:rsidP="000D5E54">
      <w:pPr>
        <w:spacing w:after="0" w:line="288" w:lineRule="atLeast"/>
        <w:ind w:right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>В рамках общей методологии науки происходит освоение базовых методологических понятий, таких как прежде всего объекта, предмет и метода науки. </w:t>
      </w:r>
      <w:r w:rsidRPr="000D5E54">
        <w:rPr>
          <w:rFonts w:eastAsia="Times New Roman"/>
          <w:b/>
          <w:bCs/>
          <w:color w:val="000000"/>
          <w:sz w:val="24"/>
          <w:szCs w:val="24"/>
          <w:lang w:eastAsia="ru-RU"/>
        </w:rPr>
        <w:t>Сама же наука определяется и как спе</w:t>
      </w:r>
      <w:r w:rsidR="000D5E54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циализированная форма познания </w:t>
      </w:r>
      <w:r w:rsidRPr="000D5E54">
        <w:rPr>
          <w:rFonts w:eastAsia="Times New Roman"/>
          <w:b/>
          <w:bCs/>
          <w:color w:val="000000"/>
          <w:sz w:val="24"/>
          <w:szCs w:val="24"/>
          <w:lang w:eastAsia="ru-RU"/>
        </w:rPr>
        <w:t>как высоко специализированная деятельность по выработке, систематизации, проверке знаний с целью их в</w:t>
      </w:r>
      <w:r w:rsidR="000D5E54">
        <w:rPr>
          <w:rFonts w:eastAsia="Times New Roman"/>
          <w:b/>
          <w:bCs/>
          <w:color w:val="000000"/>
          <w:sz w:val="24"/>
          <w:szCs w:val="24"/>
          <w:lang w:eastAsia="ru-RU"/>
        </w:rPr>
        <w:t>ысокоэффективного использования</w:t>
      </w:r>
      <w:r w:rsidRPr="000D5E54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D5E54">
        <w:rPr>
          <w:rFonts w:eastAsia="Times New Roman"/>
          <w:b/>
          <w:bCs/>
          <w:color w:val="000000"/>
          <w:sz w:val="24"/>
          <w:szCs w:val="24"/>
          <w:lang w:eastAsia="ru-RU"/>
        </w:rPr>
        <w:t>Т.Кун</w:t>
      </w:r>
      <w:proofErr w:type="spellEnd"/>
      <w:r w:rsidRPr="000D5E54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определяет науку как «совокупность фактов, теорий и методов, собранных в находящихся в обращении учебниках» </w:t>
      </w:r>
    </w:p>
    <w:p w:rsidR="000D5E54" w:rsidRDefault="00D91E00" w:rsidP="000D5E54">
      <w:pPr>
        <w:spacing w:after="0" w:line="288" w:lineRule="atLeast"/>
        <w:ind w:right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D5E54">
        <w:rPr>
          <w:rFonts w:eastAsia="Times New Roman"/>
          <w:b/>
          <w:bCs/>
          <w:color w:val="000000"/>
          <w:sz w:val="24"/>
          <w:szCs w:val="24"/>
          <w:lang w:eastAsia="ru-RU"/>
        </w:rPr>
        <w:t>В первом приближении объект науки определяется как часть реальности, ее фрагмент, существующий независимо от его научного познания, но доступный этому познанию.</w:t>
      </w:r>
      <w:r w:rsidRPr="00D91E00">
        <w:rPr>
          <w:rFonts w:eastAsia="Times New Roman"/>
          <w:color w:val="000000"/>
          <w:sz w:val="24"/>
          <w:szCs w:val="24"/>
          <w:lang w:eastAsia="ru-RU"/>
        </w:rPr>
        <w:t> Здесь говорится о фрагменте реальности, поскольку и потенциально и на каждом историческом этапе вся реальность науке не может быть доступна.</w:t>
      </w:r>
      <w:r w:rsidR="000D5E54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D91E00">
        <w:rPr>
          <w:rFonts w:eastAsia="Times New Roman"/>
          <w:color w:val="000000"/>
          <w:sz w:val="24"/>
          <w:szCs w:val="24"/>
          <w:lang w:eastAsia="ru-RU"/>
        </w:rPr>
        <w:t>(Кстати, такое разделение реальности, «взятой самой по себе» и объекта науки в неклассической науке будет пересмотрено).</w:t>
      </w:r>
    </w:p>
    <w:p w:rsidR="000D5E54" w:rsidRDefault="00D91E00" w:rsidP="000D5E54">
      <w:pPr>
        <w:spacing w:after="0" w:line="288" w:lineRule="atLeast"/>
        <w:ind w:right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D5E54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Предмет науки – создаваемое методами науки описание свойств, состояний объекта науки, его отношений с другими </w:t>
      </w:r>
      <w:proofErr w:type="spellStart"/>
      <w:r w:rsidRPr="000D5E54">
        <w:rPr>
          <w:rFonts w:eastAsia="Times New Roman"/>
          <w:b/>
          <w:bCs/>
          <w:color w:val="000000"/>
          <w:sz w:val="24"/>
          <w:szCs w:val="24"/>
          <w:lang w:eastAsia="ru-RU"/>
        </w:rPr>
        <w:t>объектами.</w:t>
      </w:r>
      <w:r w:rsidRPr="00D91E00">
        <w:rPr>
          <w:rFonts w:eastAsia="Times New Roman"/>
          <w:color w:val="000000"/>
          <w:sz w:val="24"/>
          <w:szCs w:val="24"/>
          <w:lang w:eastAsia="ru-RU"/>
        </w:rPr>
        <w:t>Таким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 образом, в предмете науки представлена лишь часть свойств объекта, он продукт формализации объекта, начало научного абстрагирования. (В психологии предметом может быть поведение, когнитивные процессы, сознание, бессозна</w:t>
      </w:r>
      <w:r w:rsidR="000D5E54">
        <w:rPr>
          <w:rFonts w:eastAsia="Times New Roman"/>
          <w:color w:val="000000"/>
          <w:sz w:val="24"/>
          <w:szCs w:val="24"/>
          <w:lang w:eastAsia="ru-RU"/>
        </w:rPr>
        <w:t>тельная психика и т.д.)</w:t>
      </w:r>
    </w:p>
    <w:p w:rsidR="000D5E54" w:rsidRDefault="00D91E00" w:rsidP="000D5E54">
      <w:pPr>
        <w:spacing w:after="0" w:line="288" w:lineRule="atLeast"/>
        <w:ind w:right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>При одном и том же объекте разные науки или даже научные направления в процессе определения своего предмета выделяют различные стороны, свойства объекта. Объектом психологической науки рассматривается человек или общность людей.</w:t>
      </w:r>
    </w:p>
    <w:p w:rsidR="000D5E54" w:rsidRDefault="00D91E00" w:rsidP="000D5E54">
      <w:pPr>
        <w:spacing w:after="0" w:line="288" w:lineRule="atLeast"/>
        <w:ind w:right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D5E54">
        <w:rPr>
          <w:rFonts w:eastAsia="Times New Roman"/>
          <w:b/>
          <w:bCs/>
          <w:color w:val="000000"/>
          <w:sz w:val="24"/>
          <w:szCs w:val="24"/>
          <w:lang w:eastAsia="ru-RU"/>
        </w:rPr>
        <w:t>Научный метод определяется как совокупность приёмов, способов, операций для получения нового знания, достижения научной цели, практического и теоретического освоения действительности.</w:t>
      </w:r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 Научный метод должен соответствовать идеалу научности. В исторически возникшем первым классическом идеале научности метод задан </w:t>
      </w:r>
      <w:proofErr w:type="gramStart"/>
      <w:r w:rsidRPr="00D91E00">
        <w:rPr>
          <w:rFonts w:eastAsia="Times New Roman"/>
          <w:color w:val="000000"/>
          <w:sz w:val="24"/>
          <w:szCs w:val="24"/>
          <w:lang w:eastAsia="ru-RU"/>
        </w:rPr>
        <w:t>прежде всего</w:t>
      </w:r>
      <w:proofErr w:type="gram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 как объективный метод, то-есть дающий знание, определяемое лишь свойствами объекта, но не познающего субъекта. Метод представлен также как рациональный, использующий, а также соответствующий предмету (релевантный). Основной признак научного метода - рациональность, опора на логические выводы, обоснованность на рациональных аргументах (рационализм Декарта), а также его обращенность к опыту: «самое лучшее </w:t>
      </w:r>
      <w:r w:rsidRPr="00D91E00">
        <w:rPr>
          <w:rFonts w:eastAsia="Times New Roman"/>
          <w:color w:val="000000"/>
          <w:sz w:val="24"/>
          <w:szCs w:val="24"/>
          <w:lang w:eastAsia="ru-RU"/>
        </w:rPr>
        <w:lastRenderedPageBreak/>
        <w:t xml:space="preserve">доказательство есть опыт, если только он коренится в эксперименте» (эмпиризм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Ф.Бэкона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>).</w:t>
      </w:r>
    </w:p>
    <w:p w:rsidR="000D5E54" w:rsidRDefault="00D91E00" w:rsidP="000D5E54">
      <w:pPr>
        <w:spacing w:after="0" w:line="288" w:lineRule="atLeast"/>
        <w:ind w:right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Каждая конкретная наука, сфокусированная на своем предмете и объекте, опирается на более обобщенное знание о природе изучаемого явления. Эти переносимые их другой науки знания уже не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проблематизируются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>, часто не рефлексируются методологией конкретной науки. Ведь их происхождение – философские обобщение научных достижений - интуиции, «вопрошания» философов. Для наук о человеке базисными являются знания философской антропологии.</w:t>
      </w:r>
    </w:p>
    <w:p w:rsidR="00D91E00" w:rsidRPr="00D91E00" w:rsidRDefault="00D91E00" w:rsidP="000D5E54">
      <w:pPr>
        <w:spacing w:after="0" w:line="288" w:lineRule="atLeast"/>
        <w:ind w:right="375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>В общей методологии изучаются также особенности научного познания, в сравнении с другими формами познания, лежащими за пределами науки, черпаемыми из других источников. Условно эти источники можно разделить на следующие:</w:t>
      </w:r>
    </w:p>
    <w:p w:rsidR="00D91E00" w:rsidRPr="00D91E00" w:rsidRDefault="00D91E00" w:rsidP="000D5E54">
      <w:pPr>
        <w:spacing w:after="0"/>
        <w:ind w:left="225" w:right="375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>- наука (а также примыкающая к ней философия);</w:t>
      </w:r>
    </w:p>
    <w:p w:rsidR="00D91E00" w:rsidRPr="00D91E00" w:rsidRDefault="00D91E00" w:rsidP="000D5E54">
      <w:pPr>
        <w:spacing w:after="0"/>
        <w:ind w:left="225" w:right="375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>- практическая деятельность человека;</w:t>
      </w:r>
    </w:p>
    <w:p w:rsidR="00D91E00" w:rsidRPr="00D91E00" w:rsidRDefault="00D91E00" w:rsidP="000D5E54">
      <w:pPr>
        <w:spacing w:after="0"/>
        <w:ind w:left="225" w:right="375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>- искусство;</w:t>
      </w:r>
    </w:p>
    <w:p w:rsidR="00D91E00" w:rsidRPr="00D91E00" w:rsidRDefault="00D91E00" w:rsidP="000D5E54">
      <w:pPr>
        <w:spacing w:after="0"/>
        <w:ind w:left="225" w:right="375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>- интуиция;</w:t>
      </w:r>
    </w:p>
    <w:p w:rsidR="00D91E00" w:rsidRPr="00D91E00" w:rsidRDefault="00D91E00" w:rsidP="000D5E54">
      <w:pPr>
        <w:spacing w:after="0"/>
        <w:ind w:left="225" w:right="375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>- религия.</w:t>
      </w:r>
    </w:p>
    <w:p w:rsidR="000D5E54" w:rsidRDefault="00D91E00" w:rsidP="000D5E54">
      <w:pPr>
        <w:spacing w:after="0" w:line="288" w:lineRule="atLeast"/>
        <w:ind w:left="225" w:right="375" w:firstLine="4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Необходимо, конечно, осознавать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взаимопересечение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>, связь, отсутствие четких границ между различными формами и содержаниями различных видов знаний. Более того, полноценное познание мира, по-видимому, требует сочетания различных форм и источников. Так, необходимым добавлением к научному познанию является повседневная практика, порождающая научные интуиции, научные методы. Искусство также черпает вдохновение из всех прочих источников.</w:t>
      </w:r>
    </w:p>
    <w:p w:rsidR="000D5E54" w:rsidRDefault="00D91E00" w:rsidP="000D5E54">
      <w:pPr>
        <w:spacing w:after="0" w:line="288" w:lineRule="atLeast"/>
        <w:ind w:left="225" w:right="375" w:firstLine="4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Таким образом, научное знание составляет лишь часть, толику добываемых человечеством знаний, в том числе и помощью ненаучных, условно говоря источников, например, из сферы искусства. Кроме того, область строгого научного знания как бы окружена промежуточными, деформированными, околонаучными формами.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Т.Г.Лешкевич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 называет следующие формы ненаучного знания </w:t>
      </w:r>
      <w:proofErr w:type="gramStart"/>
      <w:r w:rsidRPr="00D91E00">
        <w:rPr>
          <w:rFonts w:eastAsia="Times New Roman"/>
          <w:color w:val="000000"/>
          <w:sz w:val="24"/>
          <w:szCs w:val="24"/>
          <w:lang w:eastAsia="ru-RU"/>
        </w:rPr>
        <w:t>[ с.</w:t>
      </w:r>
      <w:proofErr w:type="gram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73]: донаучное,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паранаучное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, лженаучное, квазинаучное, антинаучное, псевдонаучное.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В.А.Канке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, упомянув о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квази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- и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паранауке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, о антинауке и лженауке, пишет также о </w:t>
      </w:r>
      <w:r w:rsidR="000D5E54">
        <w:rPr>
          <w:rFonts w:eastAsia="Times New Roman"/>
          <w:color w:val="000000"/>
          <w:sz w:val="24"/>
          <w:szCs w:val="24"/>
          <w:lang w:eastAsia="ru-RU"/>
        </w:rPr>
        <w:t>анормальной науке.</w:t>
      </w:r>
    </w:p>
    <w:p w:rsidR="000D5E54" w:rsidRDefault="00D91E00" w:rsidP="000D5E54">
      <w:pPr>
        <w:spacing w:after="0" w:line="288" w:lineRule="atLeast"/>
        <w:ind w:left="225" w:right="375" w:firstLine="4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>Знание, получаемое из различных источников, в различных формах общественного сознания, обладают специфичностью. Чем же по своей природе отличается научное знание, от других, не научных видов знания? Ответ лежит в изучении путей получения нового знания. Научное познание отличается от других способов познания тем, что оно добывается в процессе научного исследования, строгой процедуры, в основе которой лежит научный метод, точнее, система методов.</w:t>
      </w:r>
      <w:r w:rsidR="000D5E54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0D5E54" w:rsidRDefault="00D91E00" w:rsidP="000D5E54">
      <w:pPr>
        <w:spacing w:after="0" w:line="288" w:lineRule="atLeast"/>
        <w:ind w:left="225" w:right="375" w:firstLine="4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Одно из главных направлений поисков общей методологии и философии науки – поиск оснований науки в виде фундаментальных идей, относительно взаимодействия эмпирических и теоретических знаний, их структуры и роста научных знаний. Рассмотрений роста знания в их исторической перспективе позволило найти «особые состояния, связанные с переломными эпохами развития науки, когда происходит радикальная трансформация наиболее фундаментальных ее понятий и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и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 представлений» </w:t>
      </w:r>
      <w:proofErr w:type="gramStart"/>
      <w:r w:rsidRPr="00D91E00">
        <w:rPr>
          <w:rFonts w:eastAsia="Times New Roman"/>
          <w:color w:val="000000"/>
          <w:sz w:val="24"/>
          <w:szCs w:val="24"/>
          <w:lang w:eastAsia="ru-RU"/>
        </w:rPr>
        <w:t>[ Степин</w:t>
      </w:r>
      <w:proofErr w:type="gram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 с.186]. Эти понятия получили название научных революций. Длительные устойчивые состояния науки между революциями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Т.Кун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 называл парадигмами или нормальной наукой, в другой терминологии – «исследовательская традиция» (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Л.Лаудан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>), ядро исследовательской программы (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И.Лакатос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). Составляющие научной парадигмы - общая научная картина мира, </w:t>
      </w:r>
      <w:r w:rsidRPr="00D91E00">
        <w:rPr>
          <w:rFonts w:eastAsia="Times New Roman"/>
          <w:color w:val="000000"/>
          <w:sz w:val="24"/>
          <w:szCs w:val="24"/>
          <w:lang w:eastAsia="ru-RU"/>
        </w:rPr>
        <w:lastRenderedPageBreak/>
        <w:t>философские основания науки, идеалы научности и нормы научного познания, конкретно-научные принципы (например, принцип эволюции в биологии).</w:t>
      </w:r>
    </w:p>
    <w:p w:rsidR="000D5E54" w:rsidRDefault="00D91E00" w:rsidP="000D5E54">
      <w:pPr>
        <w:spacing w:after="0" w:line="288" w:lineRule="atLeast"/>
        <w:ind w:left="225" w:right="375" w:firstLine="4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Методология науки, следуя истории и философии науки, рефлексирует историческую смену методологических учений, традиций проведения научных исследования, идеалов научности: в перспективе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неизбежн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 появление истории общей методологии и методологий конкретных наук. Первая научная революция, приведшая к созданию классической науки и началу развития техногенной (промышленной) цивилизации, началась в XVII столетии, тогда же начали закладываться идеалы и нормы познания, составившие классический идеал научности (КИН), в основе которого первоначально лежала философия материалистического материализма</w:t>
      </w:r>
    </w:p>
    <w:p w:rsidR="000D5E54" w:rsidRDefault="00D91E00" w:rsidP="000D5E54">
      <w:pPr>
        <w:spacing w:after="0" w:line="288" w:lineRule="atLeast"/>
        <w:ind w:left="225" w:right="375" w:firstLine="4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В конце XIX – начале XX столетия, сформировались глубинные мировоззренческие основания, на которых вырастала новая неклассическая наука (см. </w:t>
      </w:r>
      <w:proofErr w:type="gramStart"/>
      <w:r w:rsidRPr="00D91E00">
        <w:rPr>
          <w:rFonts w:eastAsia="Times New Roman"/>
          <w:color w:val="000000"/>
          <w:sz w:val="24"/>
          <w:szCs w:val="24"/>
          <w:lang w:eastAsia="ru-RU"/>
        </w:rPr>
        <w:t>[ с.</w:t>
      </w:r>
      <w:proofErr w:type="gram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576]. В основе этого мировоззрения лег новый, неклассический тип рациональности. Идеи новой физики, теории относительности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А.Эйнштейна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 резонируют с новой художественной концепцией мира – импрессионизмом, в художественной литературе – с полифоническим романом (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Ф.Достоевский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>), в поэзии - авангардизм, модернизм.</w:t>
      </w:r>
    </w:p>
    <w:p w:rsidR="000D5E54" w:rsidRDefault="00D91E00" w:rsidP="000D5E54">
      <w:pPr>
        <w:spacing w:after="0" w:line="288" w:lineRule="atLeast"/>
        <w:ind w:left="225" w:right="375" w:firstLine="4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Происходит изменение некоторых эталонов и критериев научности. Так, прежде всего изменились представления о влиянии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суъекта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 исследования на его результат, о детерминации явлений действительности, о природе причинно-следственных связей, где на смену представлениям о жестких однозначных связях пришли вероятностные представления, а затем. Возникает новый (понимающий) метода</w:t>
      </w:r>
    </w:p>
    <w:p w:rsidR="000D5E54" w:rsidRDefault="00D91E00" w:rsidP="000D5E54">
      <w:pPr>
        <w:spacing w:after="0" w:line="288" w:lineRule="atLeast"/>
        <w:ind w:left="225" w:right="375" w:firstLine="4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Однако многие критерии идеалы научности остаются - такие, как критерий истинности, требование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воспроизводимости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 результата и связанное с ним требование объективности результатов, проявляющегося, в частности, в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интерсубъективности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то-есть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 независимости результата от свойств ученых – субъекта исследования, что позволяет получать воспроизводимые результаты. Однако, как станет ясно из дальнейшего, часто в сохраняющийся на первый взгляд критерий вкладывается новое содержание.</w:t>
      </w:r>
    </w:p>
    <w:p w:rsidR="000D5E54" w:rsidRDefault="00D91E00" w:rsidP="000D5E54">
      <w:pPr>
        <w:spacing w:after="0" w:line="288" w:lineRule="atLeast"/>
        <w:ind w:left="225" w:right="375" w:firstLine="4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Так, в неклассической науке признается влияние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cубъекта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 познания на научный результат в неклассической.</w:t>
      </w:r>
    </w:p>
    <w:p w:rsidR="000D5E54" w:rsidRDefault="00D91E00" w:rsidP="000D5E54">
      <w:pPr>
        <w:spacing w:after="0" w:line="288" w:lineRule="atLeast"/>
        <w:ind w:left="225" w:right="375" w:firstLine="4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С дальнейшим развитием науки, с переходом от классической науки, классической картины мира, к неклассической науке и, далее, к </w:t>
      </w: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постнеклассической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 науке, продолжают меняться мировоззрение науки и идеалы научности. Возникает новая философия, использующая идею глобального эволюционизма, то-есть распространения идей эволюции в развитие неживого мира, вплоть до Вселенной, разрабатывается синергетика как наука о развитии самоорганизующихся систем.</w:t>
      </w:r>
    </w:p>
    <w:p w:rsidR="000D5E54" w:rsidRDefault="00D91E00" w:rsidP="000D5E54">
      <w:pPr>
        <w:spacing w:after="0" w:line="288" w:lineRule="atLeast"/>
        <w:ind w:left="225" w:right="375" w:firstLine="483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 w:rsidRPr="00D91E00">
        <w:rPr>
          <w:rFonts w:eastAsia="Times New Roman"/>
          <w:color w:val="000000"/>
          <w:sz w:val="24"/>
          <w:szCs w:val="24"/>
          <w:lang w:eastAsia="ru-RU"/>
        </w:rPr>
        <w:t>Постнеклассическая</w:t>
      </w:r>
      <w:proofErr w:type="spellEnd"/>
      <w:r w:rsidRPr="00D91E00">
        <w:rPr>
          <w:rFonts w:eastAsia="Times New Roman"/>
          <w:color w:val="000000"/>
          <w:sz w:val="24"/>
          <w:szCs w:val="24"/>
          <w:lang w:eastAsia="ru-RU"/>
        </w:rPr>
        <w:t xml:space="preserve"> наука по своей природе междисциплинарная, ее объекты – сложные системы, развивающиеся, процессуальные объекты,</w:t>
      </w:r>
    </w:p>
    <w:p w:rsidR="00D91E00" w:rsidRPr="00D91E00" w:rsidRDefault="00D91E00" w:rsidP="000D5E54">
      <w:pPr>
        <w:spacing w:after="0" w:line="288" w:lineRule="atLeast"/>
        <w:ind w:left="225" w:right="375" w:firstLine="4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91E00">
        <w:rPr>
          <w:rFonts w:eastAsia="Times New Roman"/>
          <w:color w:val="000000"/>
          <w:sz w:val="24"/>
          <w:szCs w:val="24"/>
          <w:lang w:eastAsia="ru-RU"/>
        </w:rPr>
        <w:t>подчиняющиеся вероятностным законам детерминации. Методы их изучения меняются и включают компьютерное моделирование, построение сценариев развития этих объектов.</w:t>
      </w:r>
    </w:p>
    <w:p w:rsidR="00F53178" w:rsidRPr="000D5E54" w:rsidRDefault="00F53178" w:rsidP="000D5E54">
      <w:pPr>
        <w:jc w:val="both"/>
        <w:rPr>
          <w:sz w:val="24"/>
          <w:szCs w:val="24"/>
        </w:rPr>
      </w:pPr>
    </w:p>
    <w:sectPr w:rsidR="00F53178" w:rsidRPr="000D5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E44"/>
    <w:rsid w:val="000D5E54"/>
    <w:rsid w:val="00204A74"/>
    <w:rsid w:val="00345CBD"/>
    <w:rsid w:val="00777E44"/>
    <w:rsid w:val="00D91E00"/>
    <w:rsid w:val="00F5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2F548E-9843-48B6-B14C-23CAAD71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1E00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1E0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04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4A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</dc:creator>
  <cp:keywords/>
  <dc:description/>
  <cp:lastModifiedBy>Roman</cp:lastModifiedBy>
  <cp:revision>5</cp:revision>
  <dcterms:created xsi:type="dcterms:W3CDTF">2018-04-21T07:39:00Z</dcterms:created>
  <dcterms:modified xsi:type="dcterms:W3CDTF">2018-05-10T12:28:00Z</dcterms:modified>
</cp:coreProperties>
</file>